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932976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933FE3">
        <w:rPr>
          <w:b/>
          <w:i/>
          <w:noProof/>
          <w:sz w:val="28"/>
        </w:rPr>
        <w:t>R3-211917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 w:rsidR="00932976"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A28C8">
        <w:rPr>
          <w:rFonts w:ascii="Arial" w:hAnsi="Arial"/>
          <w:sz w:val="24"/>
          <w:lang w:eastAsia="zh-CN"/>
        </w:rPr>
        <w:t>Consideration on NB-IoT Carrier Selection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A28C8">
        <w:rPr>
          <w:rFonts w:ascii="Arial" w:hAnsi="Arial"/>
          <w:sz w:val="24"/>
          <w:lang w:eastAsia="zh-CN"/>
        </w:rPr>
        <w:t>12.2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A28C8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A28C8" w:rsidRDefault="00EA28C8" w:rsidP="00EA28C8">
      <w:pPr>
        <w:rPr>
          <w:lang w:eastAsia="zh-CN"/>
        </w:rPr>
      </w:pPr>
      <w:r>
        <w:rPr>
          <w:lang w:eastAsia="zh-CN"/>
        </w:rPr>
        <w:t xml:space="preserve">In </w:t>
      </w:r>
      <w:r w:rsidRPr="001620D3">
        <w:rPr>
          <w:lang w:eastAsia="zh-CN"/>
        </w:rPr>
        <w:t>the Rel-17 WID</w:t>
      </w:r>
      <w:r w:rsidRPr="001620D3">
        <w:t xml:space="preserve"> </w:t>
      </w:r>
      <w:r w:rsidRPr="001620D3">
        <w:rPr>
          <w:lang w:eastAsia="zh-CN"/>
        </w:rPr>
        <w:t>revision: Additional enhancements for NB-IoT and LTE-MTC</w:t>
      </w:r>
      <w:r>
        <w:rPr>
          <w:lang w:eastAsia="zh-CN"/>
        </w:rPr>
        <w:t xml:space="preserve"> [1], there is one objective listed as RAN3 </w:t>
      </w:r>
      <w:proofErr w:type="spellStart"/>
      <w:r>
        <w:rPr>
          <w:lang w:eastAsia="zh-CN"/>
        </w:rPr>
        <w:t>releated</w:t>
      </w:r>
      <w:proofErr w:type="spellEnd"/>
      <w:r>
        <w:rPr>
          <w:lang w:eastAsia="zh-CN"/>
        </w:rPr>
        <w:t>:</w:t>
      </w:r>
    </w:p>
    <w:p w:rsidR="00EA28C8" w:rsidRPr="00214064" w:rsidRDefault="00EA28C8" w:rsidP="00EA28C8">
      <w:pPr>
        <w:widowControl w:val="0"/>
        <w:numPr>
          <w:ilvl w:val="0"/>
          <w:numId w:val="36"/>
        </w:numPr>
        <w:spacing w:after="0" w:line="360" w:lineRule="auto"/>
        <w:contextualSpacing/>
        <w:rPr>
          <w:rFonts w:eastAsia="等线"/>
          <w:lang w:val="en-US" w:eastAsia="zh-CN"/>
        </w:rPr>
      </w:pPr>
      <w:r w:rsidRPr="00776E28">
        <w:rPr>
          <w:rFonts w:eastAsia="等线"/>
          <w:lang w:val="en-US" w:eastAsia="zh-CN"/>
        </w:rPr>
        <w:t xml:space="preserve">Introduce support for NB-IoT carrier selection based on the coverage level, and associated carrier specific configuration (e.g. maximum repetitions UL/DL, DRX configurations, etc.). [NB-IoT] [RAN2, </w:t>
      </w:r>
      <w:r w:rsidRPr="004E027F">
        <w:rPr>
          <w:rFonts w:eastAsia="等线"/>
          <w:highlight w:val="yellow"/>
          <w:lang w:val="en-US" w:eastAsia="zh-CN"/>
        </w:rPr>
        <w:t>RAN3</w:t>
      </w:r>
      <w:r w:rsidRPr="00776E28">
        <w:rPr>
          <w:rFonts w:eastAsia="等线"/>
          <w:lang w:val="en-US" w:eastAsia="zh-CN"/>
        </w:rPr>
        <w:t>]</w:t>
      </w:r>
    </w:p>
    <w:p w:rsidR="00492450" w:rsidRPr="007D3E81" w:rsidRDefault="00EA28C8" w:rsidP="000A4C5A">
      <w:pPr>
        <w:rPr>
          <w:lang w:eastAsia="zh-CN"/>
        </w:rPr>
      </w:pPr>
      <w:r>
        <w:rPr>
          <w:rFonts w:eastAsiaTheme="minorEastAsia"/>
          <w:lang w:eastAsia="zh-CN"/>
        </w:rPr>
        <w:t xml:space="preserve">Considering that </w:t>
      </w:r>
      <w:r w:rsidRPr="00EA28C8">
        <w:rPr>
          <w:rFonts w:eastAsiaTheme="minorEastAsia"/>
          <w:lang w:eastAsia="zh-CN"/>
        </w:rPr>
        <w:t>RRC ina</w:t>
      </w:r>
      <w:r>
        <w:rPr>
          <w:rFonts w:eastAsiaTheme="minorEastAsia"/>
          <w:lang w:eastAsia="zh-CN"/>
        </w:rPr>
        <w:t xml:space="preserve">ctive is not support by NB-IoT, in this contribution, we </w:t>
      </w:r>
      <w:r w:rsidRPr="00EA28C8">
        <w:rPr>
          <w:rFonts w:eastAsiaTheme="minorEastAsia"/>
          <w:lang w:eastAsia="zh-CN"/>
        </w:rPr>
        <w:t>discuss Paging carrier selection for NB-IoT UEs in idle mode.</w:t>
      </w:r>
      <w:r w:rsidR="001551A2" w:rsidRPr="007D3E81">
        <w:rPr>
          <w:lang w:eastAsia="zh-CN"/>
        </w:rPr>
        <w:t xml:space="preserve"> </w:t>
      </w:r>
    </w:p>
    <w:p w:rsidR="00006AA0" w:rsidRPr="007D3E81" w:rsidRDefault="00EA28C8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5A0571" w:rsidRDefault="005A0571" w:rsidP="005A0571">
      <w:pPr>
        <w:tabs>
          <w:tab w:val="num" w:pos="720"/>
        </w:tabs>
        <w:rPr>
          <w:rFonts w:eastAsiaTheme="minorEastAsia"/>
          <w:lang w:val="en-US"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Theme="minorEastAsia"/>
          <w:lang w:val="en-US" w:eastAsia="zh-CN"/>
        </w:rPr>
        <w:t>The following definitions can be found in TS 36.331:</w:t>
      </w:r>
    </w:p>
    <w:p w:rsidR="005A0571" w:rsidRPr="001662C6" w:rsidRDefault="005A0571" w:rsidP="005A0571">
      <w:pPr>
        <w:ind w:leftChars="100" w:left="200"/>
        <w:rPr>
          <w:b/>
        </w:rPr>
      </w:pPr>
      <w:r w:rsidRPr="001662C6">
        <w:rPr>
          <w:b/>
        </w:rPr>
        <w:t xml:space="preserve">Anchor carrier: </w:t>
      </w:r>
      <w:r w:rsidRPr="001662C6">
        <w:t xml:space="preserve">In NB-IoT, a carrier where the UE assumes that </w:t>
      </w:r>
      <w:r w:rsidRPr="001662C6">
        <w:rPr>
          <w:noProof/>
          <w:lang w:eastAsia="zh-TW"/>
        </w:rPr>
        <w:t>NPSS/NSSS/NPBCH/SIB-NB for FDD or NPSS/NSSS/NPBCH for TDD are transmitted.</w:t>
      </w:r>
    </w:p>
    <w:p w:rsidR="005A0571" w:rsidRPr="001662C6" w:rsidRDefault="005A0571" w:rsidP="005A0571">
      <w:pPr>
        <w:ind w:leftChars="100" w:left="200"/>
        <w:rPr>
          <w:b/>
        </w:rPr>
      </w:pPr>
      <w:r w:rsidRPr="001662C6">
        <w:rPr>
          <w:b/>
        </w:rPr>
        <w:t xml:space="preserve">Non-anchor carrier: </w:t>
      </w:r>
      <w:r w:rsidRPr="001662C6">
        <w:t xml:space="preserve">In NB-IoT, a carrier where the UE does not assume that </w:t>
      </w:r>
      <w:r w:rsidRPr="001662C6">
        <w:rPr>
          <w:noProof/>
          <w:lang w:eastAsia="zh-TW"/>
        </w:rPr>
        <w:t>NPSS/NSSS/NPBCH/SIB-NB for FDD or NPSS/NSSS/NPBCH for TDD are transmitted.</w:t>
      </w:r>
    </w:p>
    <w:p w:rsidR="005A0571" w:rsidRDefault="00A9317E" w:rsidP="005A0571">
      <w:pPr>
        <w:tabs>
          <w:tab w:val="num" w:pos="720"/>
        </w:tabs>
        <w:rPr>
          <w:rFonts w:eastAsiaTheme="minorEastAsia"/>
          <w:lang w:val="en-US" w:eastAsia="zh-CN"/>
        </w:rPr>
      </w:pPr>
      <w:r w:rsidRPr="005A0571">
        <w:rPr>
          <w:rFonts w:eastAsiaTheme="minorEastAsia"/>
          <w:lang w:val="en-US" w:eastAsia="zh-CN"/>
        </w:rPr>
        <w:t xml:space="preserve">In Release-13, non-anchor PRB </w:t>
      </w:r>
      <w:r w:rsidR="005A0571">
        <w:rPr>
          <w:rFonts w:eastAsiaTheme="minorEastAsia"/>
          <w:lang w:val="en-US" w:eastAsia="zh-CN"/>
        </w:rPr>
        <w:t>was</w:t>
      </w:r>
      <w:r w:rsidRPr="005A0571">
        <w:rPr>
          <w:rFonts w:eastAsiaTheme="minorEastAsia"/>
          <w:lang w:val="en-US" w:eastAsia="zh-CN"/>
        </w:rPr>
        <w:t xml:space="preserve"> introduced to support data transmission in connected mode, but RACH and paging </w:t>
      </w:r>
      <w:r w:rsidR="005A0571">
        <w:rPr>
          <w:rFonts w:eastAsiaTheme="minorEastAsia"/>
          <w:lang w:val="en-US" w:eastAsia="zh-CN"/>
        </w:rPr>
        <w:t xml:space="preserve">can only be </w:t>
      </w:r>
      <w:r w:rsidRPr="005A0571">
        <w:rPr>
          <w:rFonts w:eastAsiaTheme="minorEastAsia"/>
          <w:lang w:val="en-US" w:eastAsia="zh-CN"/>
        </w:rPr>
        <w:t>performed on anchor carrier. In Release-14,</w:t>
      </w:r>
      <w:r w:rsidR="005A0571">
        <w:rPr>
          <w:rFonts w:eastAsiaTheme="minorEastAsia"/>
          <w:lang w:val="en-US" w:eastAsia="zh-CN"/>
        </w:rPr>
        <w:t xml:space="preserve"> m</w:t>
      </w:r>
      <w:r w:rsidRPr="005A0571">
        <w:rPr>
          <w:rFonts w:eastAsiaTheme="minorEastAsia"/>
          <w:lang w:val="en-US" w:eastAsia="zh-CN"/>
        </w:rPr>
        <w:t>ulti-PRB configuration for NPRACH and paging</w:t>
      </w:r>
      <w:r w:rsidR="005A0571">
        <w:rPr>
          <w:rFonts w:eastAsiaTheme="minorEastAsia"/>
          <w:lang w:val="en-US" w:eastAsia="zh-CN"/>
        </w:rPr>
        <w:t xml:space="preserve"> were introduced, </w:t>
      </w:r>
      <w:proofErr w:type="spellStart"/>
      <w:r w:rsidR="005A0571">
        <w:rPr>
          <w:rFonts w:eastAsiaTheme="minorEastAsia"/>
          <w:lang w:val="en-US" w:eastAsia="zh-CN"/>
        </w:rPr>
        <w:t>i.e</w:t>
      </w:r>
      <w:proofErr w:type="spellEnd"/>
      <w:r w:rsidR="005A0571">
        <w:rPr>
          <w:rFonts w:eastAsiaTheme="minorEastAsia"/>
          <w:lang w:val="en-US" w:eastAsia="zh-CN"/>
        </w:rPr>
        <w:t xml:space="preserve">: SIB22-NB, max number of PRBs for paging and RACH is up to 16, NPRACH and Paging on non-anchor PRB is supported. </w:t>
      </w:r>
    </w:p>
    <w:p w:rsidR="00344DFB" w:rsidRDefault="00C96CC2" w:rsidP="005A0571">
      <w:pPr>
        <w:tabs>
          <w:tab w:val="num" w:pos="720"/>
        </w:tabs>
        <w:rPr>
          <w:rFonts w:eastAsia="宋体"/>
          <w:lang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1662C6">
        <w:rPr>
          <w:i/>
          <w:noProof/>
        </w:rPr>
        <w:t>UE-RadioPagingInfo-NB</w:t>
      </w:r>
      <w:r w:rsidRPr="00C96CC2">
        <w:rPr>
          <w:rFonts w:eastAsiaTheme="minorEastAsia"/>
          <w:lang w:val="en-US" w:eastAsia="zh-CN"/>
        </w:rPr>
        <w:t xml:space="preserve"> defined in TS 36.331, there is a </w:t>
      </w:r>
      <w:r w:rsidRPr="00C96CC2">
        <w:rPr>
          <w:i/>
          <w:noProof/>
        </w:rPr>
        <w:t>multiCarrierPaging</w:t>
      </w:r>
      <w:r w:rsidRPr="00C96CC2">
        <w:rPr>
          <w:iCs/>
          <w:noProof/>
          <w:lang w:eastAsia="en-GB"/>
        </w:rPr>
        <w:t xml:space="preserve"> </w:t>
      </w:r>
      <w:r>
        <w:rPr>
          <w:iCs/>
          <w:noProof/>
          <w:lang w:eastAsia="en-GB"/>
        </w:rPr>
        <w:t>IE to i</w:t>
      </w:r>
      <w:r w:rsidRPr="001662C6">
        <w:rPr>
          <w:iCs/>
          <w:noProof/>
          <w:lang w:eastAsia="en-GB"/>
        </w:rPr>
        <w:t xml:space="preserve">ndicate whether the UE supports </w:t>
      </w:r>
      <w:r w:rsidRPr="001662C6">
        <w:t>paging on non-anchor carrier</w:t>
      </w:r>
      <w:r w:rsidRPr="001662C6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. UE reports this capability to the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, and 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report</w:t>
      </w:r>
      <w:r w:rsidR="00344DFB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it to EPC/5GC via </w:t>
      </w:r>
      <w:r w:rsidR="00344DFB" w:rsidRPr="00344DFB">
        <w:rPr>
          <w:rFonts w:eastAsia="宋体"/>
          <w:lang w:eastAsia="zh-CN"/>
        </w:rPr>
        <w:t>a S1AP/NGAP container</w:t>
      </w:r>
      <w:r w:rsidR="00344DFB">
        <w:rPr>
          <w:rFonts w:eastAsia="宋体"/>
          <w:lang w:eastAsia="zh-CN"/>
        </w:rPr>
        <w:t xml:space="preserve"> which includes </w:t>
      </w:r>
      <w:proofErr w:type="spellStart"/>
      <w:r w:rsidR="00344DFB" w:rsidRPr="008711EA">
        <w:rPr>
          <w:rFonts w:cs="Arial"/>
          <w:i/>
          <w:lang w:eastAsia="ja-JP"/>
        </w:rPr>
        <w:t>UERadioPagingInformation</w:t>
      </w:r>
      <w:proofErr w:type="spellEnd"/>
      <w:r w:rsidR="00344DFB" w:rsidRPr="008711EA">
        <w:rPr>
          <w:rFonts w:cs="Arial"/>
          <w:i/>
          <w:lang w:eastAsia="ja-JP"/>
        </w:rPr>
        <w:t>-NB</w:t>
      </w:r>
      <w:r w:rsidR="00344DFB" w:rsidRPr="00344DFB">
        <w:rPr>
          <w:rFonts w:eastAsia="宋体"/>
          <w:lang w:eastAsia="zh-CN"/>
        </w:rPr>
        <w:t>.</w:t>
      </w:r>
      <w:r w:rsidR="00344DFB">
        <w:rPr>
          <w:rFonts w:eastAsia="宋体"/>
          <w:lang w:eastAsia="zh-CN"/>
        </w:rPr>
        <w:t xml:space="preserve"> The EPC/5GC stores this information and propagate</w:t>
      </w:r>
      <w:r w:rsidR="00FA1B29">
        <w:rPr>
          <w:rFonts w:eastAsia="宋体"/>
          <w:lang w:eastAsia="zh-CN"/>
        </w:rPr>
        <w:t>s</w:t>
      </w:r>
      <w:r w:rsidR="00344DFB">
        <w:rPr>
          <w:rFonts w:eastAsia="宋体"/>
          <w:lang w:eastAsia="zh-CN"/>
        </w:rPr>
        <w:t xml:space="preserve"> it to </w:t>
      </w:r>
      <w:proofErr w:type="spellStart"/>
      <w:r w:rsidR="00344DFB">
        <w:rPr>
          <w:rFonts w:eastAsia="宋体"/>
          <w:lang w:eastAsia="zh-CN"/>
        </w:rPr>
        <w:t>eNB</w:t>
      </w:r>
      <w:r w:rsidR="00FA1B29">
        <w:rPr>
          <w:rFonts w:eastAsia="宋体"/>
          <w:lang w:eastAsia="zh-CN"/>
        </w:rPr>
        <w:t>s</w:t>
      </w:r>
      <w:proofErr w:type="spellEnd"/>
      <w:r w:rsidR="00344DFB">
        <w:rPr>
          <w:rFonts w:eastAsia="宋体"/>
          <w:lang w:eastAsia="zh-CN"/>
        </w:rPr>
        <w:t xml:space="preserve"> in S1AP/NGAP: PAGING message.</w:t>
      </w:r>
    </w:p>
    <w:p w:rsidR="00FA1B29" w:rsidRPr="00FA1B29" w:rsidRDefault="00FA1B29" w:rsidP="00FA1B29">
      <w:pPr>
        <w:tabs>
          <w:tab w:val="num" w:pos="72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Based on TS 36.304, i</w:t>
      </w:r>
      <w:r w:rsidRPr="00FA1B29">
        <w:rPr>
          <w:rFonts w:eastAsiaTheme="minorEastAsia"/>
          <w:lang w:val="en-US" w:eastAsia="zh-CN"/>
        </w:rPr>
        <w:t xml:space="preserve">f P-RNTI is monitored on NPDCCH and the UE supports paging on a non-anchor carrier, and if paging configuration for non-anchor carrier is provided in system information, then the paging carrier is determined by the smallest paging carrier with smallest index n (0 </w:t>
      </w:r>
      <w:r w:rsidRPr="00FA1B29">
        <w:rPr>
          <w:rFonts w:eastAsiaTheme="minorEastAsia" w:hint="eastAsia"/>
          <w:lang w:val="en-US" w:eastAsia="zh-CN"/>
        </w:rPr>
        <w:t>≤</w:t>
      </w:r>
      <w:r w:rsidRPr="00FA1B29">
        <w:rPr>
          <w:rFonts w:eastAsiaTheme="minorEastAsia"/>
          <w:lang w:val="en-US" w:eastAsia="zh-CN"/>
        </w:rPr>
        <w:t xml:space="preserve"> n </w:t>
      </w:r>
      <w:r w:rsidRPr="00FA1B29">
        <w:rPr>
          <w:rFonts w:eastAsiaTheme="minorEastAsia" w:hint="eastAsia"/>
          <w:lang w:val="en-US" w:eastAsia="zh-CN"/>
        </w:rPr>
        <w:t>≤</w:t>
      </w:r>
      <w:r w:rsidRPr="00FA1B29">
        <w:rPr>
          <w:rFonts w:eastAsiaTheme="minorEastAsia"/>
          <w:lang w:val="en-US" w:eastAsia="zh-CN"/>
        </w:rPr>
        <w:t xml:space="preserve"> Nn-1) fulfilling the following equation:</w:t>
      </w:r>
    </w:p>
    <w:p w:rsidR="00FA1B29" w:rsidRPr="00FA1B29" w:rsidRDefault="00FA1B29" w:rsidP="00FA1B29">
      <w:pPr>
        <w:tabs>
          <w:tab w:val="num" w:pos="72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ab/>
      </w:r>
      <w:proofErr w:type="gramStart"/>
      <w:r w:rsidRPr="00FA1B29">
        <w:rPr>
          <w:rFonts w:eastAsiaTheme="minorEastAsia"/>
          <w:lang w:val="en-US" w:eastAsia="zh-CN"/>
        </w:rPr>
        <w:t>floor(</w:t>
      </w:r>
      <w:proofErr w:type="gramEnd"/>
      <w:r w:rsidRPr="00FA1B29">
        <w:rPr>
          <w:rFonts w:eastAsiaTheme="minorEastAsia"/>
          <w:lang w:val="en-US" w:eastAsia="zh-CN"/>
        </w:rPr>
        <w:t>UE_ID/(N*Ns)) mod W &lt; W(0) + W(1) + … + W(n)</w:t>
      </w:r>
    </w:p>
    <w:p w:rsidR="00AF0D16" w:rsidRDefault="00AF0D16" w:rsidP="005A0571">
      <w:pPr>
        <w:tabs>
          <w:tab w:val="num" w:pos="72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could be understood that for current paging carrier selection of a NB-IoT UE, the following factors are considered:</w:t>
      </w:r>
    </w:p>
    <w:p w:rsidR="00AF0D16" w:rsidRDefault="00AF0D16" w:rsidP="00AF0D16">
      <w:pPr>
        <w:pStyle w:val="af9"/>
        <w:numPr>
          <w:ilvl w:val="0"/>
          <w:numId w:val="47"/>
        </w:numPr>
        <w:tabs>
          <w:tab w:val="num" w:pos="720"/>
        </w:tabs>
        <w:ind w:firstLineChars="0"/>
        <w:rPr>
          <w:rFonts w:eastAsiaTheme="minorEastAsia"/>
          <w:lang w:val="en-US" w:eastAsia="zh-CN"/>
        </w:rPr>
      </w:pPr>
      <w:r w:rsidRPr="00AF0D16">
        <w:rPr>
          <w:rFonts w:eastAsiaTheme="minorEastAsia"/>
          <w:lang w:val="en-US" w:eastAsia="zh-CN"/>
        </w:rPr>
        <w:t>UE-ID (IMSI (EPC) or 5G-S-TMSI (5GC) mod 16384)</w:t>
      </w:r>
    </w:p>
    <w:p w:rsidR="00AF0D16" w:rsidRDefault="00AF0D16" w:rsidP="00AF0D16">
      <w:pPr>
        <w:pStyle w:val="af9"/>
        <w:numPr>
          <w:ilvl w:val="0"/>
          <w:numId w:val="47"/>
        </w:numPr>
        <w:tabs>
          <w:tab w:val="num" w:pos="720"/>
        </w:tabs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Pr="00AF0D16">
        <w:rPr>
          <w:rFonts w:eastAsiaTheme="minorEastAsia"/>
          <w:lang w:val="en-US" w:eastAsia="zh-CN"/>
        </w:rPr>
        <w:t xml:space="preserve">he </w:t>
      </w:r>
      <w:r>
        <w:rPr>
          <w:rFonts w:eastAsiaTheme="minorEastAsia"/>
          <w:lang w:val="en-US" w:eastAsia="zh-CN"/>
        </w:rPr>
        <w:t>Paging W</w:t>
      </w:r>
      <w:r w:rsidRPr="00AF0D16">
        <w:rPr>
          <w:rFonts w:eastAsiaTheme="minorEastAsia"/>
          <w:lang w:val="en-US" w:eastAsia="zh-CN"/>
        </w:rPr>
        <w:t>eight broadcasted over SIB22</w:t>
      </w:r>
    </w:p>
    <w:p w:rsidR="00631A38" w:rsidRPr="00AF0D16" w:rsidRDefault="00AF0D16" w:rsidP="00AF0D16">
      <w:pPr>
        <w:pStyle w:val="af9"/>
        <w:numPr>
          <w:ilvl w:val="0"/>
          <w:numId w:val="47"/>
        </w:numPr>
        <w:tabs>
          <w:tab w:val="num" w:pos="720"/>
        </w:tabs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 w:rsidRPr="00AF0D16">
        <w:rPr>
          <w:rFonts w:eastAsiaTheme="minorEastAsia"/>
          <w:lang w:val="en-US" w:eastAsia="zh-CN"/>
        </w:rPr>
        <w:t xml:space="preserve">he DRX cycle of the UE, i.e. </w:t>
      </w:r>
      <w:r w:rsidRPr="00244A78">
        <w:rPr>
          <w:lang w:eastAsia="ko-KR"/>
        </w:rPr>
        <w:t xml:space="preserve">min (default DRX value, max (UE specific DRX value, minimum UE specific DRX value broadcast in </w:t>
      </w:r>
      <w:r w:rsidRPr="00244A78">
        <w:t>system information))</w:t>
      </w:r>
      <w:r>
        <w:t xml:space="preserve">, note that </w:t>
      </w:r>
      <w:r w:rsidR="00A9317E" w:rsidRPr="00AF0D16">
        <w:rPr>
          <w:rFonts w:eastAsiaTheme="minorEastAsia"/>
          <w:lang w:eastAsia="zh-CN"/>
        </w:rPr>
        <w:t>The DRX cycle (</w:t>
      </w:r>
      <w:proofErr w:type="spellStart"/>
      <w:r w:rsidR="00A9317E" w:rsidRPr="00AF0D16">
        <w:rPr>
          <w:rFonts w:eastAsiaTheme="minorEastAsia"/>
          <w:lang w:eastAsia="zh-CN"/>
        </w:rPr>
        <w:t>defaultPagingCycle</w:t>
      </w:r>
      <w:proofErr w:type="spellEnd"/>
      <w:r w:rsidR="00A9317E" w:rsidRPr="00AF0D16">
        <w:rPr>
          <w:rFonts w:eastAsiaTheme="minorEastAsia"/>
          <w:lang w:eastAsia="zh-CN"/>
        </w:rPr>
        <w:t>) is common for all carriers configured for paging.</w:t>
      </w:r>
    </w:p>
    <w:p w:rsidR="00AF0D16" w:rsidRPr="00CA10EB" w:rsidRDefault="00AF0D16" w:rsidP="00AF0D16">
      <w:pPr>
        <w:rPr>
          <w:rFonts w:eastAsiaTheme="minorEastAsia"/>
          <w:b/>
          <w:lang w:eastAsia="zh-CN"/>
        </w:rPr>
      </w:pPr>
      <w:r w:rsidRPr="00CA10EB">
        <w:rPr>
          <w:rFonts w:eastAsiaTheme="minorEastAsia" w:hint="eastAsia"/>
          <w:b/>
          <w:lang w:eastAsia="zh-CN"/>
        </w:rPr>
        <w:t>O</w:t>
      </w:r>
      <w:r w:rsidRPr="00CA10EB">
        <w:rPr>
          <w:rFonts w:eastAsiaTheme="minorEastAsia"/>
          <w:b/>
          <w:lang w:eastAsia="zh-CN"/>
        </w:rPr>
        <w:t xml:space="preserve">bservation 1: current Paging carrier selection for a NB-IoT UE, considers </w:t>
      </w:r>
      <w:r w:rsidR="00CA10EB" w:rsidRPr="00CA10EB">
        <w:rPr>
          <w:rFonts w:eastAsiaTheme="minorEastAsia"/>
          <w:b/>
          <w:lang w:eastAsia="zh-CN"/>
        </w:rPr>
        <w:t>the UE-ID, the Paging Weight, the DRX cycle of the UE</w:t>
      </w:r>
      <w:r w:rsidR="00CA10EB">
        <w:rPr>
          <w:rFonts w:eastAsiaTheme="minorEastAsia"/>
          <w:b/>
          <w:lang w:eastAsia="zh-CN"/>
        </w:rPr>
        <w:t>, and UE capability</w:t>
      </w:r>
      <w:r w:rsidR="00CA10EB" w:rsidRPr="00CA10EB">
        <w:rPr>
          <w:rFonts w:eastAsiaTheme="minorEastAsia"/>
          <w:b/>
          <w:lang w:eastAsia="zh-CN"/>
        </w:rPr>
        <w:t>.</w:t>
      </w:r>
    </w:p>
    <w:p w:rsidR="00CA10EB" w:rsidRDefault="00CA10EB" w:rsidP="00AF0D1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>n previous RAN2 meeting, the following</w:t>
      </w:r>
      <w:r w:rsidRPr="00CA10E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agreements were achieved:</w:t>
      </w:r>
    </w:p>
    <w:p w:rsidR="005A0571" w:rsidRDefault="005A0571" w:rsidP="00CA10EB">
      <w:pPr>
        <w:tabs>
          <w:tab w:val="num" w:pos="720"/>
        </w:tabs>
        <w:spacing w:after="0"/>
        <w:rPr>
          <w:rFonts w:eastAsiaTheme="minorEastAsia"/>
          <w:lang w:val="en-US" w:eastAsia="zh-CN"/>
        </w:rPr>
      </w:pPr>
      <w:r w:rsidRPr="003542D1">
        <w:rPr>
          <w:noProof/>
          <w:lang w:val="en-US" w:eastAsia="zh-CN"/>
        </w:rPr>
        <w:drawing>
          <wp:inline distT="0" distB="0" distL="0" distR="0" wp14:anchorId="1E512CCE" wp14:editId="2B309103">
            <wp:extent cx="5277474" cy="1642745"/>
            <wp:effectExtent l="0" t="0" r="0" b="0"/>
            <wp:docPr id="1" name="图片 1" descr="C:\Users\w00364378\AppData\Roaming\eSpace_Desktop\UserData\w00364378\imagefiles\57D80B17-ED0A-4C68-BB73-06E19B280D7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:\Users\w00364378\AppData\Roaming\eSpace_Desktop\UserData\w00364378\imagefiles\57D80B17-ED0A-4C68-BB73-06E19B280D7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1" t="1660" r="-1831" b="6624"/>
                    <a:stretch/>
                  </pic:blipFill>
                  <pic:spPr bwMode="auto">
                    <a:xfrm>
                      <a:off x="0" y="0"/>
                      <a:ext cx="5278120" cy="1642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A10EB" w:rsidRDefault="00CA10EB" w:rsidP="00CA10EB">
      <w:pPr>
        <w:tabs>
          <w:tab w:val="num" w:pos="720"/>
        </w:tabs>
        <w:spacing w:after="0"/>
        <w:rPr>
          <w:rFonts w:eastAsiaTheme="minorEastAsia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1DBF13FE" wp14:editId="4068CEEB">
            <wp:extent cx="4549698" cy="1554477"/>
            <wp:effectExtent l="0" t="0" r="38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4445" cy="1627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571" w:rsidRDefault="00CA10EB" w:rsidP="005A057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there was no further progress in RAN2#113bis meeting on this topic yet, based on the above agreements, it could be understood that </w:t>
      </w:r>
      <w:r w:rsidR="00D017D1">
        <w:rPr>
          <w:rFonts w:eastAsiaTheme="minorEastAsia"/>
          <w:lang w:eastAsia="zh-CN"/>
        </w:rPr>
        <w:t>the CE level (</w:t>
      </w:r>
      <w:proofErr w:type="spellStart"/>
      <w:r w:rsidR="00D017D1">
        <w:rPr>
          <w:rFonts w:eastAsiaTheme="minorEastAsia"/>
          <w:lang w:eastAsia="zh-CN"/>
        </w:rPr>
        <w:t>Rmax</w:t>
      </w:r>
      <w:proofErr w:type="spellEnd"/>
      <w:r w:rsidR="00D017D1">
        <w:rPr>
          <w:rFonts w:eastAsiaTheme="minorEastAsia"/>
          <w:lang w:eastAsia="zh-CN"/>
        </w:rPr>
        <w:t>), DRX cycle may be considered by RAN2 for paging carrier selection.</w:t>
      </w:r>
    </w:p>
    <w:p w:rsidR="00D017D1" w:rsidRPr="00D017D1" w:rsidRDefault="00D017D1" w:rsidP="00D017D1">
      <w:pPr>
        <w:tabs>
          <w:tab w:val="num" w:pos="720"/>
        </w:tabs>
        <w:rPr>
          <w:rFonts w:eastAsiaTheme="minorEastAsia"/>
          <w:b/>
          <w:lang w:eastAsia="zh-CN"/>
        </w:rPr>
      </w:pPr>
      <w:r w:rsidRPr="00D017D1">
        <w:rPr>
          <w:rFonts w:eastAsiaTheme="minorEastAsia" w:hint="eastAsia"/>
          <w:b/>
          <w:lang w:eastAsia="zh-CN"/>
        </w:rPr>
        <w:t>O</w:t>
      </w:r>
      <w:r w:rsidRPr="00D017D1">
        <w:rPr>
          <w:rFonts w:eastAsiaTheme="minorEastAsia"/>
          <w:b/>
          <w:lang w:eastAsia="zh-CN"/>
        </w:rPr>
        <w:t>bservation 2: CE level (</w:t>
      </w:r>
      <w:proofErr w:type="spellStart"/>
      <w:r w:rsidRPr="00D017D1">
        <w:rPr>
          <w:rFonts w:eastAsiaTheme="minorEastAsia"/>
          <w:b/>
          <w:lang w:eastAsia="zh-CN"/>
        </w:rPr>
        <w:t>Rmax</w:t>
      </w:r>
      <w:proofErr w:type="spellEnd"/>
      <w:r w:rsidRPr="00D017D1">
        <w:rPr>
          <w:rFonts w:eastAsiaTheme="minorEastAsia"/>
          <w:b/>
          <w:lang w:eastAsia="zh-CN"/>
        </w:rPr>
        <w:t xml:space="preserve">), DRX cycle </w:t>
      </w:r>
      <w:r w:rsidR="00BF0B22">
        <w:rPr>
          <w:rFonts w:eastAsiaTheme="minorEastAsia"/>
          <w:b/>
          <w:lang w:eastAsia="zh-CN"/>
        </w:rPr>
        <w:t>are under consideration</w:t>
      </w:r>
      <w:r w:rsidRPr="00D017D1">
        <w:rPr>
          <w:rFonts w:eastAsiaTheme="minorEastAsia"/>
          <w:b/>
          <w:lang w:eastAsia="zh-CN"/>
        </w:rPr>
        <w:t xml:space="preserve"> by RAN2 for paging carrier selection.</w:t>
      </w:r>
    </w:p>
    <w:p w:rsidR="00D017D1" w:rsidRDefault="00D017D1" w:rsidP="00D017D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DRX cycle, the UE specific DRX was supported by NB-IoT in both EPS and 5GS in Rel-16, i.e. the UE specific DRX is provided from CN to RAN in S1AP/NGAP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PAGING message as well, paging carrier selection based on this aspect may not lead to RAN3 specification change.</w:t>
      </w:r>
    </w:p>
    <w:p w:rsidR="00D017D1" w:rsidRDefault="00D017D1" w:rsidP="00D017D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CE level, currently it is reported by the last </w:t>
      </w:r>
      <w:proofErr w:type="spellStart"/>
      <w:r>
        <w:rPr>
          <w:rFonts w:eastAsiaTheme="minorEastAsia"/>
          <w:lang w:eastAsia="zh-CN"/>
        </w:rPr>
        <w:t>eNB</w:t>
      </w:r>
      <w:proofErr w:type="spellEnd"/>
      <w:r>
        <w:rPr>
          <w:rFonts w:eastAsiaTheme="minorEastAsia"/>
          <w:lang w:eastAsia="zh-CN"/>
        </w:rPr>
        <w:t xml:space="preserve"> to the EPC/5GC, and provided together with the last used cell id to the RAN node in S1AP/NGAP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PAGING message. And same as previous releases, the RAN2 latest WA says</w:t>
      </w:r>
      <w:r>
        <w:rPr>
          <w:rFonts w:eastAsiaTheme="minorEastAsia" w:hint="eastAsia"/>
          <w:lang w:eastAsia="zh-CN"/>
        </w:rPr>
        <w:t>:</w:t>
      </w:r>
      <w:r>
        <w:rPr>
          <w:rFonts w:eastAsiaTheme="minorEastAsia"/>
          <w:lang w:eastAsia="zh-CN"/>
        </w:rPr>
        <w:t xml:space="preserve"> when coverage changes, mechanism that requires UE to report the update of coverage is not introduced.</w:t>
      </w:r>
      <w:r>
        <w:rPr>
          <w:rFonts w:eastAsiaTheme="minorEastAsia" w:hint="eastAsia"/>
          <w:lang w:eastAsia="zh-CN"/>
        </w:rPr>
        <w:t xml:space="preserve"> </w:t>
      </w:r>
    </w:p>
    <w:p w:rsidR="00D0135F" w:rsidRPr="00D0135F" w:rsidRDefault="00D0135F" w:rsidP="00D017D1">
      <w:pPr>
        <w:tabs>
          <w:tab w:val="num" w:pos="720"/>
        </w:tabs>
        <w:rPr>
          <w:rFonts w:eastAsiaTheme="minorEastAsia"/>
          <w:b/>
          <w:lang w:eastAsia="zh-CN"/>
        </w:rPr>
      </w:pPr>
      <w:r w:rsidRPr="00D0135F">
        <w:rPr>
          <w:rFonts w:eastAsiaTheme="minorEastAsia"/>
          <w:b/>
          <w:lang w:eastAsia="zh-CN"/>
        </w:rPr>
        <w:t>Observation 3: RAN3 need to continue monitoring RAN2 progress on paging carrier selection.</w:t>
      </w:r>
    </w:p>
    <w:p w:rsidR="00D017D1" w:rsidRDefault="00D017D1" w:rsidP="00D017D1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RAN3 point of view, we are not able to adjust the DRX cycle of the UE/carrier, and not able to update the changed coverage level without UE report</w:t>
      </w:r>
      <w:r w:rsidR="00D0135F">
        <w:rPr>
          <w:rFonts w:eastAsiaTheme="minorEastAsia"/>
          <w:lang w:eastAsia="zh-CN"/>
        </w:rPr>
        <w:t>. M</w:t>
      </w:r>
      <w:r>
        <w:rPr>
          <w:rFonts w:eastAsiaTheme="minorEastAsia"/>
          <w:lang w:eastAsia="zh-CN"/>
        </w:rPr>
        <w:t xml:space="preserve">aybe we can consider to help the discussion from another angle, discuss whether </w:t>
      </w:r>
      <w:r w:rsidR="00422F53">
        <w:rPr>
          <w:rFonts w:eastAsiaTheme="minorEastAsia"/>
          <w:lang w:eastAsia="zh-CN"/>
        </w:rPr>
        <w:t>it is needed to provide information from CN (based on subscription data</w:t>
      </w:r>
      <w:r w:rsidR="005B658A">
        <w:rPr>
          <w:rFonts w:eastAsiaTheme="minorEastAsia"/>
          <w:lang w:eastAsia="zh-CN"/>
        </w:rPr>
        <w:t>, or NAS coordination between UE and CN</w:t>
      </w:r>
      <w:r w:rsidR="00422F53">
        <w:rPr>
          <w:rFonts w:eastAsiaTheme="minorEastAsia"/>
          <w:lang w:eastAsia="zh-CN"/>
        </w:rPr>
        <w:t>) to RAN about whether the UE’s coverage level will not change or not</w:t>
      </w:r>
      <w:r w:rsidR="00D0135F">
        <w:rPr>
          <w:rFonts w:eastAsiaTheme="minorEastAsia"/>
          <w:lang w:eastAsia="zh-CN"/>
        </w:rPr>
        <w:t>, i.e. for some UEs (like bicycles) always in good coverage</w:t>
      </w:r>
      <w:r w:rsidR="00D8373E">
        <w:rPr>
          <w:rFonts w:eastAsiaTheme="minorEastAsia"/>
          <w:lang w:eastAsia="zh-CN"/>
        </w:rPr>
        <w:t>, some UEs (deployed in basement) always in bad coverage</w:t>
      </w:r>
      <w:r w:rsidR="00D0135F">
        <w:rPr>
          <w:rFonts w:eastAsiaTheme="minorEastAsia"/>
          <w:lang w:eastAsia="zh-CN"/>
        </w:rPr>
        <w:t xml:space="preserve">, then the </w:t>
      </w:r>
      <w:proofErr w:type="spellStart"/>
      <w:r w:rsidR="00D0135F">
        <w:rPr>
          <w:rFonts w:eastAsiaTheme="minorEastAsia"/>
          <w:lang w:eastAsia="zh-CN"/>
        </w:rPr>
        <w:t>eNB</w:t>
      </w:r>
      <w:proofErr w:type="spellEnd"/>
      <w:r w:rsidR="00D0135F">
        <w:rPr>
          <w:rFonts w:eastAsiaTheme="minorEastAsia"/>
          <w:lang w:eastAsia="zh-CN"/>
        </w:rPr>
        <w:t xml:space="preserve"> may take it into account for paging carrier selection.</w:t>
      </w:r>
    </w:p>
    <w:p w:rsidR="0055635A" w:rsidRPr="00422F53" w:rsidRDefault="0055635A" w:rsidP="00D017D1">
      <w:pPr>
        <w:tabs>
          <w:tab w:val="num" w:pos="720"/>
        </w:tabs>
        <w:rPr>
          <w:rFonts w:eastAsiaTheme="minorEastAsia"/>
          <w:b/>
          <w:lang w:eastAsia="zh-CN"/>
        </w:rPr>
      </w:pPr>
      <w:r w:rsidRPr="00422F53">
        <w:rPr>
          <w:rFonts w:eastAsiaTheme="minorEastAsia"/>
          <w:b/>
          <w:lang w:eastAsia="zh-CN"/>
        </w:rPr>
        <w:t xml:space="preserve">Observation 4: further discuss whether </w:t>
      </w:r>
      <w:r w:rsidR="00422F53" w:rsidRPr="00422F53">
        <w:rPr>
          <w:rFonts w:eastAsiaTheme="minorEastAsia"/>
          <w:b/>
          <w:lang w:eastAsia="zh-CN"/>
        </w:rPr>
        <w:t xml:space="preserve">it is needed to provide information from CN to RAN about </w:t>
      </w:r>
      <w:r w:rsidR="00844430">
        <w:rPr>
          <w:rFonts w:eastAsiaTheme="minorEastAsia"/>
          <w:b/>
          <w:lang w:eastAsia="zh-CN"/>
        </w:rPr>
        <w:t>the constant coverage level of the UE</w:t>
      </w:r>
      <w:r w:rsidR="00422F53" w:rsidRPr="00422F53">
        <w:rPr>
          <w:rFonts w:eastAsiaTheme="minorEastAsia"/>
          <w:b/>
          <w:lang w:eastAsia="zh-CN"/>
        </w:rPr>
        <w:t xml:space="preserve"> to assist paging carrier selection.</w:t>
      </w:r>
    </w:p>
    <w:p w:rsidR="00326166" w:rsidRPr="007D3E81" w:rsidRDefault="00EA28C8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EA28C8" w:rsidRDefault="00422F53" w:rsidP="00EA28C8">
      <w:pPr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 analyse the existing paging carrier selection mechanism, the RAN2 progress, and potential RAN3 impacts, get the following observations:</w:t>
      </w:r>
    </w:p>
    <w:p w:rsidR="00422F53" w:rsidRPr="00CA10EB" w:rsidRDefault="00422F53" w:rsidP="00422F53">
      <w:pPr>
        <w:rPr>
          <w:rFonts w:eastAsiaTheme="minorEastAsia"/>
          <w:b/>
          <w:lang w:eastAsia="zh-CN"/>
        </w:rPr>
      </w:pPr>
      <w:r w:rsidRPr="00CA10EB">
        <w:rPr>
          <w:rFonts w:eastAsiaTheme="minorEastAsia" w:hint="eastAsia"/>
          <w:b/>
          <w:lang w:eastAsia="zh-CN"/>
        </w:rPr>
        <w:t>O</w:t>
      </w:r>
      <w:r w:rsidRPr="00CA10EB">
        <w:rPr>
          <w:rFonts w:eastAsiaTheme="minorEastAsia"/>
          <w:b/>
          <w:lang w:eastAsia="zh-CN"/>
        </w:rPr>
        <w:t>bservation 1: current Paging carrier selection for a NB-IoT UE, considers the UE-ID, the Paging Weight, the DRX cycle of the UE</w:t>
      </w:r>
      <w:r>
        <w:rPr>
          <w:rFonts w:eastAsiaTheme="minorEastAsia"/>
          <w:b/>
          <w:lang w:eastAsia="zh-CN"/>
        </w:rPr>
        <w:t>, and UE capability</w:t>
      </w:r>
      <w:r w:rsidRPr="00CA10EB">
        <w:rPr>
          <w:rFonts w:eastAsiaTheme="minorEastAsia"/>
          <w:b/>
          <w:lang w:eastAsia="zh-CN"/>
        </w:rPr>
        <w:t>.</w:t>
      </w:r>
    </w:p>
    <w:p w:rsidR="00422F53" w:rsidRPr="00D017D1" w:rsidRDefault="00422F53" w:rsidP="00422F53">
      <w:pPr>
        <w:tabs>
          <w:tab w:val="num" w:pos="720"/>
        </w:tabs>
        <w:rPr>
          <w:rFonts w:eastAsiaTheme="minorEastAsia"/>
          <w:b/>
          <w:lang w:eastAsia="zh-CN"/>
        </w:rPr>
      </w:pPr>
      <w:r w:rsidRPr="00D017D1">
        <w:rPr>
          <w:rFonts w:eastAsiaTheme="minorEastAsia" w:hint="eastAsia"/>
          <w:b/>
          <w:lang w:eastAsia="zh-CN"/>
        </w:rPr>
        <w:t>O</w:t>
      </w:r>
      <w:r w:rsidRPr="00D017D1">
        <w:rPr>
          <w:rFonts w:eastAsiaTheme="minorEastAsia"/>
          <w:b/>
          <w:lang w:eastAsia="zh-CN"/>
        </w:rPr>
        <w:t>bservation 2: CE level (</w:t>
      </w:r>
      <w:proofErr w:type="spellStart"/>
      <w:r w:rsidRPr="00D017D1">
        <w:rPr>
          <w:rFonts w:eastAsiaTheme="minorEastAsia"/>
          <w:b/>
          <w:lang w:eastAsia="zh-CN"/>
        </w:rPr>
        <w:t>Rmax</w:t>
      </w:r>
      <w:proofErr w:type="spellEnd"/>
      <w:r w:rsidRPr="00D017D1">
        <w:rPr>
          <w:rFonts w:eastAsiaTheme="minorEastAsia"/>
          <w:b/>
          <w:lang w:eastAsia="zh-CN"/>
        </w:rPr>
        <w:t xml:space="preserve">), DRX cycle </w:t>
      </w:r>
      <w:r>
        <w:rPr>
          <w:rFonts w:eastAsiaTheme="minorEastAsia"/>
          <w:b/>
          <w:lang w:eastAsia="zh-CN"/>
        </w:rPr>
        <w:t>are under consideration</w:t>
      </w:r>
      <w:r w:rsidRPr="00D017D1">
        <w:rPr>
          <w:rFonts w:eastAsiaTheme="minorEastAsia"/>
          <w:b/>
          <w:lang w:eastAsia="zh-CN"/>
        </w:rPr>
        <w:t xml:space="preserve"> by RAN2 for paging carrier selection.</w:t>
      </w:r>
    </w:p>
    <w:p w:rsidR="00422F53" w:rsidRPr="00D0135F" w:rsidRDefault="00422F53" w:rsidP="00422F53">
      <w:pPr>
        <w:tabs>
          <w:tab w:val="num" w:pos="720"/>
        </w:tabs>
        <w:rPr>
          <w:rFonts w:eastAsiaTheme="minorEastAsia"/>
          <w:b/>
          <w:lang w:eastAsia="zh-CN"/>
        </w:rPr>
      </w:pPr>
      <w:r w:rsidRPr="00D0135F">
        <w:rPr>
          <w:rFonts w:eastAsiaTheme="minorEastAsia"/>
          <w:b/>
          <w:lang w:eastAsia="zh-CN"/>
        </w:rPr>
        <w:t>Observation 3: RAN3 need to continue monitoring RAN2 progress on paging carrier selection.</w:t>
      </w:r>
    </w:p>
    <w:p w:rsidR="00844430" w:rsidRPr="00422F53" w:rsidRDefault="00844430" w:rsidP="00844430">
      <w:pPr>
        <w:tabs>
          <w:tab w:val="num" w:pos="720"/>
        </w:tabs>
        <w:rPr>
          <w:rFonts w:eastAsiaTheme="minorEastAsia"/>
          <w:b/>
          <w:lang w:eastAsia="zh-CN"/>
        </w:rPr>
      </w:pPr>
      <w:r w:rsidRPr="00422F53">
        <w:rPr>
          <w:rFonts w:eastAsiaTheme="minorEastAsia"/>
          <w:b/>
          <w:lang w:eastAsia="zh-CN"/>
        </w:rPr>
        <w:t xml:space="preserve">Observation 4: further discuss whether it is needed to provide information from CN to RAN about </w:t>
      </w:r>
      <w:r>
        <w:rPr>
          <w:rFonts w:eastAsiaTheme="minorEastAsia"/>
          <w:b/>
          <w:lang w:eastAsia="zh-CN"/>
        </w:rPr>
        <w:t>the constant coverage level of the UE</w:t>
      </w:r>
      <w:r w:rsidRPr="00422F53">
        <w:rPr>
          <w:rFonts w:eastAsiaTheme="minorEastAsia"/>
          <w:b/>
          <w:lang w:eastAsia="zh-CN"/>
        </w:rPr>
        <w:t xml:space="preserve"> to assist paging carrier selection.</w:t>
      </w:r>
    </w:p>
    <w:p w:rsidR="00422F53" w:rsidRDefault="00422F53" w:rsidP="00422F53">
      <w:pPr>
        <w:tabs>
          <w:tab w:val="num" w:pos="720"/>
        </w:tabs>
        <w:rPr>
          <w:rFonts w:eastAsiaTheme="minorEastAsia"/>
          <w:lang w:eastAsia="zh-CN"/>
        </w:rPr>
      </w:pPr>
      <w:r w:rsidRPr="00422F53">
        <w:rPr>
          <w:rFonts w:eastAsiaTheme="minorEastAsia"/>
          <w:lang w:eastAsia="zh-CN"/>
        </w:rPr>
        <w:t>A S1AP CR is provided to support the potential RAN3 impacts of Paging Carrier Selection in [2].</w:t>
      </w:r>
      <w:r>
        <w:rPr>
          <w:rFonts w:eastAsiaTheme="minorEastAsia"/>
          <w:lang w:eastAsia="zh-CN"/>
        </w:rPr>
        <w:t xml:space="preserve"> And NGAP CR will be provided later after further progress of RAN2/RAN3.</w:t>
      </w:r>
    </w:p>
    <w:p w:rsidR="002F1756" w:rsidRPr="00422F53" w:rsidRDefault="002F1756" w:rsidP="00422F53">
      <w:pPr>
        <w:tabs>
          <w:tab w:val="num" w:pos="7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is proposed to endorse it as S1AP baseline CR for the WI.</w:t>
      </w:r>
    </w:p>
    <w:p w:rsidR="0001565F" w:rsidRPr="007D3E81" w:rsidRDefault="00EA28C8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EA28C8" w:rsidRDefault="00EA28C8" w:rsidP="00EA28C8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RP-201306 WID revision: Additional enhancements for NB-IoT and LTE-MTC,</w:t>
      </w:r>
      <w:r w:rsidRPr="001620D3">
        <w:rPr>
          <w:lang w:eastAsia="zh-CN"/>
        </w:rPr>
        <w:t xml:space="preserve"> </w:t>
      </w:r>
      <w:r>
        <w:rPr>
          <w:lang w:eastAsia="zh-CN"/>
        </w:rPr>
        <w:t xml:space="preserve">Huawei, </w:t>
      </w:r>
      <w:proofErr w:type="spellStart"/>
      <w:r>
        <w:rPr>
          <w:lang w:eastAsia="zh-CN"/>
        </w:rPr>
        <w:t>HiSilicon</w:t>
      </w:r>
      <w:proofErr w:type="spellEnd"/>
    </w:p>
    <w:p w:rsidR="005456E5" w:rsidRPr="007D3E81" w:rsidRDefault="00422F53" w:rsidP="00B5715E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R3-21</w:t>
      </w:r>
      <w:r w:rsidR="0081493F">
        <w:rPr>
          <w:lang w:eastAsia="zh-CN"/>
        </w:rPr>
        <w:t>1918</w:t>
      </w:r>
      <w:bookmarkStart w:id="7" w:name="_GoBack"/>
      <w:bookmarkEnd w:id="7"/>
      <w:r>
        <w:rPr>
          <w:lang w:eastAsia="zh-CN"/>
        </w:rPr>
        <w:t xml:space="preserve"> Support of </w:t>
      </w:r>
      <w:r w:rsidRPr="001620D3">
        <w:rPr>
          <w:lang w:eastAsia="zh-CN"/>
        </w:rPr>
        <w:t>Additional enhancements for NB-IoT and LTE-MTC</w:t>
      </w:r>
      <w:r>
        <w:rPr>
          <w:lang w:eastAsia="zh-CN"/>
        </w:rPr>
        <w:t>, Huawei</w:t>
      </w:r>
    </w:p>
    <w:sectPr w:rsidR="005456E5" w:rsidRPr="007D3E8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B73" w:rsidRDefault="00CB3B73">
      <w:r>
        <w:separator/>
      </w:r>
    </w:p>
  </w:endnote>
  <w:endnote w:type="continuationSeparator" w:id="0">
    <w:p w:rsidR="00CB3B73" w:rsidRDefault="00CB3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B73" w:rsidRDefault="00CB3B73">
      <w:r>
        <w:separator/>
      </w:r>
    </w:p>
  </w:footnote>
  <w:footnote w:type="continuationSeparator" w:id="0">
    <w:p w:rsidR="00CB3B73" w:rsidRDefault="00CB3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90782"/>
    <w:multiLevelType w:val="hybridMultilevel"/>
    <w:tmpl w:val="1A58F574"/>
    <w:lvl w:ilvl="0" w:tplc="D16CC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963D94"/>
    <w:multiLevelType w:val="hybridMultilevel"/>
    <w:tmpl w:val="2F2067DE"/>
    <w:lvl w:ilvl="0" w:tplc="2506BE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7C713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4E16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44C77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6245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38AB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D4466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54B8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28AF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8383147"/>
    <w:multiLevelType w:val="hybridMultilevel"/>
    <w:tmpl w:val="69DEE434"/>
    <w:lvl w:ilvl="0" w:tplc="314C82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3C8E0E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EACC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60BE5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4AA6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5B6AF1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9409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C62C6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E484E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6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57EFF"/>
    <w:multiLevelType w:val="hybridMultilevel"/>
    <w:tmpl w:val="B2BEB438"/>
    <w:lvl w:ilvl="0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A1F5E39"/>
    <w:multiLevelType w:val="hybridMultilevel"/>
    <w:tmpl w:val="F664E7C2"/>
    <w:lvl w:ilvl="0" w:tplc="8312B1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7C205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FEB05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5092A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61448E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A12CC9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6EFCA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F41F3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7CD3D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64315F"/>
    <w:multiLevelType w:val="hybridMultilevel"/>
    <w:tmpl w:val="93801836"/>
    <w:lvl w:ilvl="0" w:tplc="200CBC3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DB1A0B52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?? ??" w:hint="default"/>
      </w:rPr>
    </w:lvl>
    <w:lvl w:ilvl="2" w:tplc="8EB2CD6C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3FC24B1C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E02E080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?? ??" w:hint="default"/>
      </w:rPr>
    </w:lvl>
    <w:lvl w:ilvl="5" w:tplc="BA5AA76A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F687BC8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21C03820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?? ??" w:hint="default"/>
      </w:rPr>
    </w:lvl>
    <w:lvl w:ilvl="8" w:tplc="9B1AB1F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5" w15:restartNumberingAfterBreak="0">
    <w:nsid w:val="5CDF2CDD"/>
    <w:multiLevelType w:val="hybridMultilevel"/>
    <w:tmpl w:val="CDC8F29C"/>
    <w:lvl w:ilvl="0" w:tplc="F9C6E7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70059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0653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861A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E6708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EC5E0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DC82D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7A9E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089F5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222D5"/>
    <w:multiLevelType w:val="hybridMultilevel"/>
    <w:tmpl w:val="20B4E5D6"/>
    <w:lvl w:ilvl="0" w:tplc="06BCD93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866C6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4CAB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4ED5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9AEB7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2AD73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1263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6544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00D3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EF36061"/>
    <w:multiLevelType w:val="hybridMultilevel"/>
    <w:tmpl w:val="70107F1E"/>
    <w:lvl w:ilvl="0" w:tplc="324CD97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E4F07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AA812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261B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0762B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06B00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10D82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6BB0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789C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D0F74"/>
    <w:multiLevelType w:val="hybridMultilevel"/>
    <w:tmpl w:val="2B68C330"/>
    <w:lvl w:ilvl="0" w:tplc="8CA899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E687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32D48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74F99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7CEB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9A06A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8A60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0A15D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EAA30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AF33AFC"/>
    <w:multiLevelType w:val="hybridMultilevel"/>
    <w:tmpl w:val="07D6D72C"/>
    <w:lvl w:ilvl="0" w:tplc="6EC4DA4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04E60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2E29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0829C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214F7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DCE44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A2C50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EE469B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48099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3"/>
  </w:num>
  <w:num w:numId="4">
    <w:abstractNumId w:val="34"/>
  </w:num>
  <w:num w:numId="5">
    <w:abstractNumId w:val="24"/>
  </w:num>
  <w:num w:numId="6">
    <w:abstractNumId w:val="1"/>
  </w:num>
  <w:num w:numId="7">
    <w:abstractNumId w:val="7"/>
  </w:num>
  <w:num w:numId="8">
    <w:abstractNumId w:val="18"/>
  </w:num>
  <w:num w:numId="9">
    <w:abstractNumId w:val="21"/>
  </w:num>
  <w:num w:numId="10">
    <w:abstractNumId w:val="20"/>
  </w:num>
  <w:num w:numId="11">
    <w:abstractNumId w:val="14"/>
  </w:num>
  <w:num w:numId="12">
    <w:abstractNumId w:val="30"/>
  </w:num>
  <w:num w:numId="13">
    <w:abstractNumId w:val="8"/>
  </w:num>
  <w:num w:numId="14">
    <w:abstractNumId w:val="23"/>
  </w:num>
  <w:num w:numId="15">
    <w:abstractNumId w:val="27"/>
  </w:num>
  <w:num w:numId="16">
    <w:abstractNumId w:val="10"/>
  </w:num>
  <w:num w:numId="17">
    <w:abstractNumId w:val="5"/>
  </w:num>
  <w:num w:numId="18">
    <w:abstractNumId w:val="12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3"/>
  </w:num>
  <w:num w:numId="33">
    <w:abstractNumId w:val="13"/>
  </w:num>
  <w:num w:numId="34">
    <w:abstractNumId w:val="13"/>
  </w:num>
  <w:num w:numId="35">
    <w:abstractNumId w:val="16"/>
  </w:num>
  <w:num w:numId="36">
    <w:abstractNumId w:val="9"/>
  </w:num>
  <w:num w:numId="37">
    <w:abstractNumId w:val="22"/>
  </w:num>
  <w:num w:numId="38">
    <w:abstractNumId w:val="15"/>
  </w:num>
  <w:num w:numId="39">
    <w:abstractNumId w:val="29"/>
  </w:num>
  <w:num w:numId="40">
    <w:abstractNumId w:val="11"/>
  </w:num>
  <w:num w:numId="41">
    <w:abstractNumId w:val="31"/>
  </w:num>
  <w:num w:numId="42">
    <w:abstractNumId w:val="26"/>
  </w:num>
  <w:num w:numId="43">
    <w:abstractNumId w:val="25"/>
  </w:num>
  <w:num w:numId="44">
    <w:abstractNumId w:val="19"/>
  </w:num>
  <w:num w:numId="45">
    <w:abstractNumId w:val="2"/>
  </w:num>
  <w:num w:numId="46">
    <w:abstractNumId w:val="28"/>
  </w:num>
  <w:num w:numId="47">
    <w:abstractNumId w:val="0"/>
  </w:num>
  <w:num w:numId="48">
    <w:abstractNumId w:val="32"/>
  </w:num>
  <w:num w:numId="49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161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756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DFB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2F53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7FC1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35A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0571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58A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1A38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BC8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183D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93F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2C4"/>
    <w:rsid w:val="00837EEB"/>
    <w:rsid w:val="008421D3"/>
    <w:rsid w:val="00842F5B"/>
    <w:rsid w:val="00843B67"/>
    <w:rsid w:val="0084422A"/>
    <w:rsid w:val="00844430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3FE3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0045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17E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0D1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B2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6CC2"/>
    <w:rsid w:val="00CA10EB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3B73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35F"/>
    <w:rsid w:val="00D0140B"/>
    <w:rsid w:val="00D017D1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73E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8C8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B2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A28C8"/>
    <w:pPr>
      <w:ind w:firstLineChars="200" w:firstLine="420"/>
    </w:pPr>
  </w:style>
  <w:style w:type="paragraph" w:customStyle="1" w:styleId="bullet">
    <w:name w:val="bullet"/>
    <w:basedOn w:val="a2"/>
    <w:rsid w:val="00673BC8"/>
    <w:pPr>
      <w:numPr>
        <w:numId w:val="38"/>
      </w:numPr>
    </w:pPr>
    <w:rPr>
      <w:rFonts w:eastAsia="MS Mincho"/>
    </w:rPr>
  </w:style>
  <w:style w:type="character" w:customStyle="1" w:styleId="B2Char">
    <w:name w:val="B2 Char"/>
    <w:link w:val="B2"/>
    <w:qFormat/>
    <w:rsid w:val="00673BC8"/>
    <w:rPr>
      <w:rFonts w:eastAsia="Times New Roman"/>
      <w:lang w:val="en-GB"/>
    </w:rPr>
  </w:style>
  <w:style w:type="character" w:customStyle="1" w:styleId="B1Char">
    <w:name w:val="B1 Char"/>
    <w:rsid w:val="00673BC8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73BC8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CA10EB"/>
    <w:pPr>
      <w:numPr>
        <w:numId w:val="4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902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83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770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1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5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27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6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3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0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1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457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4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2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91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77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80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</cp:revision>
  <cp:lastPrinted>2009-04-22T07:01:00Z</cp:lastPrinted>
  <dcterms:created xsi:type="dcterms:W3CDTF">2019-09-03T13:03:00Z</dcterms:created>
  <dcterms:modified xsi:type="dcterms:W3CDTF">2021-05-06T09:28:00Z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(3)ZgKxCAJGGeMLFSP4NuZVUayktWTbbjAwqQxNP4xMK9HVoXru43Rrw7GqVcRRBmfRetqnOQfa
qXCqUGkFB47deOAs8fWv4v8DfcEa/pAXY1C0n6WgApxaErYe7bnFaeTECHZxpz62qT0Lb4/1
/i6eVYPzSVpnauZE0jItUy0rbZKcOV5yd1JQAks3P7fhxmb3AXuPUawq1bJNclV3KBUp+OEd
IH95JQo+syMwI5MzNg</vt:lpwstr>
  </property>
  <property fmtid="{D5CDD505-2E9C-101B-9397-08002B2CF9AE}" pid="17" name="_2015_ms_pID_7253431">
    <vt:lpwstr>hsby0L3p6/dLVBsivlII1bqYbH3IA+yy5mHCnPqfw9Vc7nq9IvkGC5
6wagGsXx/7yDIecp2434LgnadOvBzniUV3wTfiSokWZlJ8YJPUNohFSVZ6bsc+z0Jep2tkGd
Yy3/VpC6vedWw7aIBwG461ZFxHtLaWSDht9+4UnEb+/mzVqJkvKBZofkK6AADE0rl+aC95gD
FQLpyu8JZPpQ1pGVoXS07c7m5jHgDOvkD5L/</vt:lpwstr>
  </property>
  <property fmtid="{D5CDD505-2E9C-101B-9397-08002B2CF9AE}" pid="18" name="_2015_ms_pID_7253432">
    <vt:lpwstr>KCAUEMCCvGcVy8VQCs3NofE=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